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3532" w:right="3473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3826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3533" w:right="3473" w:firstLine="0"/>
        <w:jc w:val="center"/>
        <w:rPr>
          <w:b/>
          <w:sz w:val="20"/>
        </w:rPr>
      </w:pPr>
      <w:r>
        <w:rPr>
          <w:b/>
          <w:sz w:val="20"/>
        </w:rPr>
        <w:t>Cargo: Instrutor de Artes Cênicas: Jazz, Dança contemporânea / Ballet Clássico / Teoria da </w:t>
      </w:r>
      <w:r>
        <w:rPr>
          <w:b/>
          <w:spacing w:val="-2"/>
          <w:sz w:val="20"/>
        </w:rPr>
        <w:t>Dança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18332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Caroline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2150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Camile Pandolfo Tramontini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26452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Claudemir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7535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Kimberly Ohanna </w:t>
            </w:r>
            <w:r>
              <w:rPr>
                <w:spacing w:val="-4"/>
                <w:sz w:val="16"/>
              </w:rPr>
              <w:t>Pozo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3294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Natália Alves Vaz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spacing w:line="295" w:lineRule="auto" w:before="96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3532" w:right="3473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2022-09-14T22:30:37Z</dcterms:created>
  <dcterms:modified xsi:type="dcterms:W3CDTF">2022-09-14T22:30:37Z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