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Música: Contrabaixo </w:t>
      </w:r>
      <w:r>
        <w:rPr>
          <w:b/>
          <w:spacing w:val="-2"/>
          <w:sz w:val="20"/>
        </w:rPr>
        <w:t>Acústico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9340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Plínio Elder </w:t>
            </w:r>
            <w:r>
              <w:rPr>
                <w:spacing w:val="-2"/>
                <w:sz w:val="16"/>
              </w:rPr>
              <w:t>Zuraski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26027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Mauro Luiz Somensi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2022-09-14T22:30:34Z</dcterms:created>
  <dcterms:modified xsi:type="dcterms:W3CDTF">2022-09-14T22:30:34Z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